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kern w:val="0"/>
          <w:sz w:val="32"/>
          <w:szCs w:val="32"/>
        </w:rPr>
        <w:t xml:space="preserve">附件 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  <w:t>陕西省农业协同创新与推广联盟2017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</w:rPr>
        <w:t>年重大科技项目名单</w:t>
      </w:r>
    </w:p>
    <w:bookmarkEnd w:id="0"/>
    <w:tbl>
      <w:tblPr>
        <w:tblStyle w:val="4"/>
        <w:tblW w:w="14282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1"/>
        <w:gridCol w:w="1530"/>
        <w:gridCol w:w="1260"/>
        <w:gridCol w:w="5279"/>
        <w:gridCol w:w="1014"/>
        <w:gridCol w:w="2017"/>
        <w:gridCol w:w="14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薛吉全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玉米种质陕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群、陕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群协同创新与利用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2017.01—2019.12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李志西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果品资源全面转化技术集成与推广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2017.01—2019.12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呼天明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奶牛养殖区种植业结构调整及草畜一体化研究与示范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2017.01—2019.12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刘占德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陕南秦巴山区猕猴桃种质资源调查收集保存与新品种示范推广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2017.01—2019.12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黑登照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马铃薯水肥精准技术体系研究集成与应用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2017.01—2019.12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赵政阳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延川梁家河区域苹果新优品种示范基地建设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2017.01—2018.12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基地建设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夏显力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贫困地区农户农地流转减贫效应研究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2017.01—2018.12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LMZD201708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农业供给侧结构改革背景下陕西省新型农业经营体系构建研究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2017.01—2018.12</w:t>
            </w: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0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-SA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474" w:right="1417" w:bottom="1587" w:left="1417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F50A7"/>
    <w:rsid w:val="03E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2018-05-11T01:48:00Z</dcterms:created>
  <dc:creator>Administrator</dc:creator>
  <cp:lastModifiedBy>Administrator</cp:lastModifiedBy>
  <dcterms:modified xsi:type="dcterms:W3CDTF">2018-05-11T01:48:53Z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